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E1" w:rsidRDefault="00B84EE1" w:rsidP="00B84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зарегистрированных</w:t>
      </w:r>
    </w:p>
    <w:p w:rsidR="00B84EE1" w:rsidRDefault="00B84EE1" w:rsidP="00B84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реестре нормативных правовых актов за период</w:t>
      </w:r>
    </w:p>
    <w:p w:rsidR="00B84EE1" w:rsidRDefault="00B84EE1" w:rsidP="00B84EE1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7155F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.01.2018 по </w:t>
      </w:r>
      <w:r w:rsidR="00C7155F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.01.2018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3119"/>
        <w:gridCol w:w="2126"/>
        <w:gridCol w:w="1134"/>
        <w:gridCol w:w="1559"/>
        <w:gridCol w:w="5245"/>
      </w:tblGrid>
      <w:tr w:rsidR="00B84EE1" w:rsidRPr="00B84EE1" w:rsidTr="00B84EE1">
        <w:trPr>
          <w:trHeight w:val="735"/>
        </w:trPr>
        <w:tc>
          <w:tcPr>
            <w:tcW w:w="1101" w:type="dxa"/>
          </w:tcPr>
          <w:p w:rsidR="00394E83" w:rsidRPr="00B84EE1" w:rsidRDefault="00C7155F" w:rsidP="00A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84EE1">
              <w:rPr>
                <w:rFonts w:ascii="Times New Roman" w:hAnsi="Times New Roman" w:cs="Times New Roman"/>
                <w:b/>
                <w:sz w:val="28"/>
                <w:szCs w:val="28"/>
              </w:rPr>
              <w:t>егистрационный номер</w:t>
            </w:r>
          </w:p>
        </w:tc>
        <w:tc>
          <w:tcPr>
            <w:tcW w:w="1842" w:type="dxa"/>
          </w:tcPr>
          <w:p w:rsidR="00394E83" w:rsidRPr="00B84EE1" w:rsidRDefault="00C7155F" w:rsidP="00A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b/>
                <w:sz w:val="28"/>
                <w:szCs w:val="28"/>
              </w:rPr>
              <w:t>Дата внесения в государственный реестр</w:t>
            </w:r>
          </w:p>
        </w:tc>
        <w:tc>
          <w:tcPr>
            <w:tcW w:w="3119" w:type="dxa"/>
          </w:tcPr>
          <w:p w:rsidR="00394E83" w:rsidRPr="00B84EE1" w:rsidRDefault="00C7155F" w:rsidP="00A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правотворческого органа</w:t>
            </w:r>
          </w:p>
        </w:tc>
        <w:tc>
          <w:tcPr>
            <w:tcW w:w="2126" w:type="dxa"/>
          </w:tcPr>
          <w:p w:rsidR="00AD61AE" w:rsidRDefault="00AD61AE" w:rsidP="00A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83" w:rsidRPr="00B84EE1" w:rsidRDefault="00C7155F" w:rsidP="00A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b/>
                <w:sz w:val="28"/>
                <w:szCs w:val="28"/>
              </w:rPr>
              <w:t>Вид НПА</w:t>
            </w:r>
          </w:p>
        </w:tc>
        <w:tc>
          <w:tcPr>
            <w:tcW w:w="1134" w:type="dxa"/>
          </w:tcPr>
          <w:p w:rsidR="00AD61AE" w:rsidRDefault="00AD61AE" w:rsidP="00A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83" w:rsidRPr="00B84EE1" w:rsidRDefault="00C7155F" w:rsidP="00A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b/>
                <w:sz w:val="28"/>
                <w:szCs w:val="28"/>
              </w:rPr>
              <w:t>Номер НПА</w:t>
            </w:r>
          </w:p>
        </w:tc>
        <w:tc>
          <w:tcPr>
            <w:tcW w:w="1559" w:type="dxa"/>
          </w:tcPr>
          <w:p w:rsidR="00AD61AE" w:rsidRDefault="00AD61AE" w:rsidP="00A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83" w:rsidRPr="00B84EE1" w:rsidRDefault="00C7155F" w:rsidP="00A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b/>
                <w:sz w:val="28"/>
                <w:szCs w:val="28"/>
              </w:rPr>
              <w:t>Дата НПА</w:t>
            </w:r>
          </w:p>
        </w:tc>
        <w:tc>
          <w:tcPr>
            <w:tcW w:w="5245" w:type="dxa"/>
          </w:tcPr>
          <w:p w:rsidR="00AD61AE" w:rsidRDefault="00AD61AE" w:rsidP="00A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4E83" w:rsidRPr="00B84EE1" w:rsidRDefault="00C7155F" w:rsidP="00AD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НПА</w:t>
            </w:r>
          </w:p>
        </w:tc>
      </w:tr>
      <w:tr w:rsidR="00B84EE1" w:rsidRPr="00B84EE1" w:rsidTr="00AD61AE">
        <w:trPr>
          <w:trHeight w:val="1166"/>
        </w:trPr>
        <w:tc>
          <w:tcPr>
            <w:tcW w:w="1101" w:type="dxa"/>
          </w:tcPr>
          <w:p w:rsidR="00394E83" w:rsidRPr="00B84EE1" w:rsidRDefault="00C71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2 447</w:t>
            </w:r>
          </w:p>
        </w:tc>
        <w:tc>
          <w:tcPr>
            <w:tcW w:w="1842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311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 xml:space="preserve">Фонд государственного 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имущества Донецкой Народной Республики</w:t>
            </w:r>
          </w:p>
        </w:tc>
        <w:tc>
          <w:tcPr>
            <w:tcW w:w="2126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2828</w:t>
            </w:r>
          </w:p>
        </w:tc>
        <w:tc>
          <w:tcPr>
            <w:tcW w:w="155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</w:tc>
        <w:tc>
          <w:tcPr>
            <w:tcW w:w="5245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во Временное положение о порядке п</w:t>
            </w:r>
            <w:r w:rsidR="00D726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редачи в аренду государственного имущества</w:t>
            </w:r>
          </w:p>
        </w:tc>
      </w:tr>
      <w:tr w:rsidR="00B84EE1" w:rsidRPr="00B84EE1" w:rsidTr="00AD61AE">
        <w:trPr>
          <w:trHeight w:val="2131"/>
        </w:trPr>
        <w:tc>
          <w:tcPr>
            <w:tcW w:w="1101" w:type="dxa"/>
          </w:tcPr>
          <w:p w:rsidR="00394E83" w:rsidRPr="00B84EE1" w:rsidRDefault="00C71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2 448</w:t>
            </w:r>
          </w:p>
        </w:tc>
        <w:tc>
          <w:tcPr>
            <w:tcW w:w="1842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22.01.2018</w:t>
            </w:r>
          </w:p>
        </w:tc>
        <w:tc>
          <w:tcPr>
            <w:tcW w:w="311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  <w:tc>
          <w:tcPr>
            <w:tcW w:w="2126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55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5245" w:type="dxa"/>
          </w:tcPr>
          <w:p w:rsidR="00394E83" w:rsidRPr="00B84EE1" w:rsidRDefault="00D72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</w:t>
            </w:r>
            <w:r w:rsidR="00C7155F" w:rsidRPr="00B84EE1">
              <w:rPr>
                <w:rFonts w:ascii="Times New Roman" w:hAnsi="Times New Roman" w:cs="Times New Roman"/>
                <w:sz w:val="28"/>
                <w:szCs w:val="28"/>
              </w:rPr>
              <w:t>ий во Временный порядок таможенного контроля и таможенного оформления транспортных средств, перемещаемых гражданами через таможенную границу Донецкой Народной Республики</w:t>
            </w:r>
          </w:p>
        </w:tc>
      </w:tr>
      <w:tr w:rsidR="00B84EE1" w:rsidRPr="00B84EE1" w:rsidTr="00B84EE1">
        <w:trPr>
          <w:trHeight w:val="645"/>
        </w:trPr>
        <w:tc>
          <w:tcPr>
            <w:tcW w:w="1101" w:type="dxa"/>
          </w:tcPr>
          <w:p w:rsidR="00394E83" w:rsidRPr="00B84EE1" w:rsidRDefault="00C71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2 449</w:t>
            </w:r>
          </w:p>
        </w:tc>
        <w:tc>
          <w:tcPr>
            <w:tcW w:w="1842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</w:p>
        </w:tc>
        <w:tc>
          <w:tcPr>
            <w:tcW w:w="311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Республиканский Банк 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  <w:tc>
          <w:tcPr>
            <w:tcW w:w="2126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134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55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5245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открытия, переоформления, использования и закрытия счетов в Центральном Республиканском Банке Донецкой Народной Республики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B84EE1" w:rsidRPr="00B84EE1" w:rsidTr="00AD61AE">
        <w:trPr>
          <w:trHeight w:val="1450"/>
        </w:trPr>
        <w:tc>
          <w:tcPr>
            <w:tcW w:w="1101" w:type="dxa"/>
          </w:tcPr>
          <w:p w:rsidR="00394E83" w:rsidRPr="00B84EE1" w:rsidRDefault="00C71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2 450</w:t>
            </w:r>
          </w:p>
        </w:tc>
        <w:tc>
          <w:tcPr>
            <w:tcW w:w="1842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  <w:tc>
          <w:tcPr>
            <w:tcW w:w="311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Доне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цкой Народной Республики</w:t>
            </w:r>
          </w:p>
        </w:tc>
        <w:tc>
          <w:tcPr>
            <w:tcW w:w="2126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16.01.2018</w:t>
            </w:r>
          </w:p>
        </w:tc>
        <w:tc>
          <w:tcPr>
            <w:tcW w:w="5245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юстиции Донецкой Народной Республики от 10 февраля 2017 года № 78</w:t>
            </w:r>
          </w:p>
        </w:tc>
      </w:tr>
      <w:tr w:rsidR="00B84EE1" w:rsidRPr="00B84EE1" w:rsidTr="00B84EE1">
        <w:trPr>
          <w:trHeight w:val="435"/>
        </w:trPr>
        <w:tc>
          <w:tcPr>
            <w:tcW w:w="1101" w:type="dxa"/>
          </w:tcPr>
          <w:p w:rsidR="00394E83" w:rsidRPr="00B84EE1" w:rsidRDefault="00C71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2 451</w:t>
            </w:r>
          </w:p>
        </w:tc>
        <w:tc>
          <w:tcPr>
            <w:tcW w:w="1842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  <w:tc>
          <w:tcPr>
            <w:tcW w:w="311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  <w:tc>
          <w:tcPr>
            <w:tcW w:w="2126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55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5245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утверждении Правил предоставления услуг городским электрическим транспортом</w:t>
            </w:r>
          </w:p>
        </w:tc>
      </w:tr>
      <w:tr w:rsidR="00B84EE1" w:rsidRPr="00B84EE1" w:rsidTr="009B5010">
        <w:trPr>
          <w:trHeight w:val="3811"/>
        </w:trPr>
        <w:tc>
          <w:tcPr>
            <w:tcW w:w="1101" w:type="dxa"/>
          </w:tcPr>
          <w:p w:rsidR="00394E83" w:rsidRPr="00B84EE1" w:rsidRDefault="00C71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2 452</w:t>
            </w:r>
          </w:p>
        </w:tc>
        <w:tc>
          <w:tcPr>
            <w:tcW w:w="1842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24.01.2018</w:t>
            </w:r>
          </w:p>
        </w:tc>
        <w:tc>
          <w:tcPr>
            <w:tcW w:w="311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  <w:tc>
          <w:tcPr>
            <w:tcW w:w="2126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09.01.2018</w:t>
            </w:r>
          </w:p>
        </w:tc>
        <w:tc>
          <w:tcPr>
            <w:tcW w:w="5245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 xml:space="preserve"> о лицензировании операций в сфере обращения с опасными отходами (не подлежат лицензированию хранение (накопление) субъектом  хозяйствования созданных им опасных отходов, если в течение года со дня образования опасные отходы передаются субъектам хозяйствов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ания, которые имеют лицензию на осуществление операций в сфере обращения с опасными отходами)</w:t>
            </w:r>
          </w:p>
        </w:tc>
      </w:tr>
      <w:tr w:rsidR="00B84EE1" w:rsidRPr="00B84EE1" w:rsidTr="009B5010">
        <w:trPr>
          <w:trHeight w:val="1409"/>
        </w:trPr>
        <w:tc>
          <w:tcPr>
            <w:tcW w:w="1101" w:type="dxa"/>
          </w:tcPr>
          <w:p w:rsidR="00394E83" w:rsidRPr="00B84EE1" w:rsidRDefault="00C71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2 453</w:t>
            </w:r>
          </w:p>
        </w:tc>
        <w:tc>
          <w:tcPr>
            <w:tcW w:w="1842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311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  <w:tc>
          <w:tcPr>
            <w:tcW w:w="2126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5245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определения стоимости услуг п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о оперативно-диспетчерскому управлению в электроэнергетике и их оплате</w:t>
            </w:r>
          </w:p>
        </w:tc>
      </w:tr>
      <w:tr w:rsidR="00B84EE1" w:rsidRPr="00B84EE1" w:rsidTr="009B5010">
        <w:trPr>
          <w:trHeight w:val="2678"/>
        </w:trPr>
        <w:tc>
          <w:tcPr>
            <w:tcW w:w="1101" w:type="dxa"/>
          </w:tcPr>
          <w:p w:rsidR="00394E83" w:rsidRPr="00B84EE1" w:rsidRDefault="00C71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2 454</w:t>
            </w:r>
          </w:p>
        </w:tc>
        <w:tc>
          <w:tcPr>
            <w:tcW w:w="1842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311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 Донецкой Народной Республики;</w:t>
            </w:r>
            <w:r w:rsidR="00B84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  <w:tc>
          <w:tcPr>
            <w:tcW w:w="2126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137/5/2322</w:t>
            </w:r>
          </w:p>
        </w:tc>
        <w:tc>
          <w:tcPr>
            <w:tcW w:w="155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</w:p>
        </w:tc>
        <w:tc>
          <w:tcPr>
            <w:tcW w:w="5245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утверждении Методических рекомендаций по проведению аттестации рабочих мест по условиям труда</w:t>
            </w:r>
          </w:p>
        </w:tc>
      </w:tr>
      <w:tr w:rsidR="00B84EE1" w:rsidRPr="00B84EE1" w:rsidTr="00B84EE1">
        <w:trPr>
          <w:trHeight w:val="225"/>
        </w:trPr>
        <w:tc>
          <w:tcPr>
            <w:tcW w:w="1101" w:type="dxa"/>
          </w:tcPr>
          <w:p w:rsidR="00394E83" w:rsidRPr="00B84EE1" w:rsidRDefault="00C715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2 455</w:t>
            </w:r>
          </w:p>
        </w:tc>
        <w:tc>
          <w:tcPr>
            <w:tcW w:w="1842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</w:p>
        </w:tc>
        <w:tc>
          <w:tcPr>
            <w:tcW w:w="311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  <w:tc>
          <w:tcPr>
            <w:tcW w:w="2126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1134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01-09/148</w:t>
            </w:r>
          </w:p>
        </w:tc>
        <w:tc>
          <w:tcPr>
            <w:tcW w:w="1559" w:type="dxa"/>
          </w:tcPr>
          <w:p w:rsidR="00394E83" w:rsidRPr="00B84EE1" w:rsidRDefault="00C71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22.11.2017</w:t>
            </w:r>
          </w:p>
        </w:tc>
        <w:tc>
          <w:tcPr>
            <w:tcW w:w="5245" w:type="dxa"/>
          </w:tcPr>
          <w:p w:rsidR="00394E83" w:rsidRPr="00B84EE1" w:rsidRDefault="00C7155F" w:rsidP="00B8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паспорте 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физкультурно-сп</w:t>
            </w:r>
            <w:r w:rsidR="00B84EE1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B84EE1">
              <w:rPr>
                <w:rFonts w:ascii="Times New Roman" w:hAnsi="Times New Roman" w:cs="Times New Roman"/>
                <w:sz w:val="28"/>
                <w:szCs w:val="28"/>
              </w:rPr>
              <w:t>тивного сооружения</w:t>
            </w:r>
          </w:p>
        </w:tc>
      </w:tr>
    </w:tbl>
    <w:p w:rsidR="00000000" w:rsidRDefault="00C7155F"/>
    <w:p w:rsidR="00B84EE1" w:rsidRDefault="00B84EE1" w:rsidP="00B84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Начальник отдела Государственного</w:t>
      </w:r>
    </w:p>
    <w:p w:rsidR="00B84EE1" w:rsidRDefault="00B84EE1" w:rsidP="00B84EE1">
      <w:r>
        <w:rPr>
          <w:rFonts w:ascii="Times New Roman" w:eastAsia="Times New Roman" w:hAnsi="Times New Roman" w:cs="Times New Roman"/>
          <w:b/>
          <w:sz w:val="28"/>
          <w:szCs w:val="24"/>
        </w:rPr>
        <w:t>реестра нормативных правовых актов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Я.Б. Кузнецова</w:t>
      </w:r>
    </w:p>
    <w:sectPr w:rsidR="00B84EE1" w:rsidSect="00B84EE1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E83"/>
    <w:rsid w:val="00394E83"/>
    <w:rsid w:val="009B5010"/>
    <w:rsid w:val="00AC6CD9"/>
    <w:rsid w:val="00AD61AE"/>
    <w:rsid w:val="00B84EE1"/>
    <w:rsid w:val="00C7155F"/>
    <w:rsid w:val="00D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B563"/>
  <w15:docId w15:val="{03704E57-CB42-4668-BF6F-EA19638C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8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2018-01-29T11:28:00Z</dcterms:created>
  <dcterms:modified xsi:type="dcterms:W3CDTF">2018-01-29T11:33:00Z</dcterms:modified>
</cp:coreProperties>
</file>