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BB" w:rsidRPr="00E8231B" w:rsidRDefault="00086EBB" w:rsidP="00086EBB">
      <w:pPr>
        <w:pStyle w:val="70"/>
        <w:shd w:val="clear" w:color="auto" w:fill="auto"/>
        <w:spacing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УТВЕРЖДЕНО</w:t>
      </w:r>
    </w:p>
    <w:p w:rsidR="00086EBB" w:rsidRDefault="00086EBB" w:rsidP="00086EBB">
      <w:pPr>
        <w:pStyle w:val="70"/>
        <w:shd w:val="clear" w:color="auto" w:fill="auto"/>
        <w:tabs>
          <w:tab w:val="left" w:pos="4298"/>
          <w:tab w:val="left" w:leader="underscore" w:pos="4644"/>
        </w:tabs>
        <w:spacing w:after="536" w:line="240" w:lineRule="auto"/>
        <w:ind w:left="4394"/>
        <w:contextualSpacing/>
        <w:rPr>
          <w:rStyle w:val="7TimesNewRoman8pt"/>
          <w:rFonts w:eastAsia="Candara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Приказом Министерства юстиции Д</w:t>
      </w:r>
      <w:r>
        <w:rPr>
          <w:rStyle w:val="7TimesNewRoman8pt"/>
          <w:rFonts w:eastAsia="Candara"/>
          <w:sz w:val="28"/>
          <w:szCs w:val="28"/>
        </w:rPr>
        <w:t xml:space="preserve">онецкой Народной Республики </w:t>
      </w:r>
    </w:p>
    <w:p w:rsidR="00086EBB" w:rsidRPr="00086EBB" w:rsidRDefault="00086EBB" w:rsidP="00086EBB">
      <w:pPr>
        <w:pStyle w:val="70"/>
        <w:shd w:val="clear" w:color="auto" w:fill="auto"/>
        <w:tabs>
          <w:tab w:val="left" w:pos="4298"/>
          <w:tab w:val="left" w:leader="underscore" w:pos="4644"/>
        </w:tabs>
        <w:spacing w:after="536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7TimesNewRoman8pt"/>
          <w:rFonts w:eastAsia="Candara"/>
          <w:sz w:val="28"/>
          <w:szCs w:val="28"/>
        </w:rPr>
        <w:t xml:space="preserve">от </w:t>
      </w:r>
      <w:r w:rsidR="00513449">
        <w:rPr>
          <w:rStyle w:val="7TimesNewRoman8pt"/>
          <w:rFonts w:eastAsia="Candara"/>
          <w:sz w:val="28"/>
          <w:szCs w:val="28"/>
        </w:rPr>
        <w:t>21 августа 2015</w:t>
      </w:r>
      <w:r>
        <w:rPr>
          <w:rStyle w:val="7TimesNewRoman8pt"/>
          <w:rFonts w:eastAsia="Candara"/>
          <w:sz w:val="28"/>
          <w:szCs w:val="28"/>
        </w:rPr>
        <w:t xml:space="preserve"> № </w:t>
      </w:r>
      <w:r w:rsidR="00513449">
        <w:rPr>
          <w:rStyle w:val="7TimesNewRoman8pt"/>
          <w:rFonts w:eastAsia="Candara"/>
          <w:sz w:val="28"/>
          <w:szCs w:val="28"/>
        </w:rPr>
        <w:t>531</w:t>
      </w:r>
    </w:p>
    <w:p w:rsidR="00086EBB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Style w:val="7TimesNewRoman8pt"/>
          <w:rFonts w:eastAsia="Candara"/>
          <w:sz w:val="28"/>
          <w:szCs w:val="28"/>
        </w:rPr>
      </w:pPr>
    </w:p>
    <w:p w:rsidR="00513449" w:rsidRPr="00513449" w:rsidRDefault="00513449" w:rsidP="0051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3449" w:rsidRPr="00513449" w:rsidRDefault="00513449" w:rsidP="0051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о Центральной экспертной комиссии</w:t>
      </w:r>
    </w:p>
    <w:p w:rsidR="00513449" w:rsidRPr="00513449" w:rsidRDefault="00513449" w:rsidP="0051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Министерства юстиции</w:t>
      </w:r>
    </w:p>
    <w:p w:rsidR="00086EBB" w:rsidRPr="00513449" w:rsidRDefault="00513449" w:rsidP="0051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086EBB" w:rsidRPr="00E8231B" w:rsidRDefault="00086EBB" w:rsidP="00086EBB">
      <w:pPr>
        <w:pStyle w:val="240"/>
        <w:shd w:val="clear" w:color="auto" w:fill="auto"/>
        <w:spacing w:before="0" w:after="383" w:line="240" w:lineRule="auto"/>
        <w:ind w:firstLine="0"/>
        <w:contextualSpacing/>
        <w:rPr>
          <w:sz w:val="28"/>
          <w:szCs w:val="28"/>
        </w:rPr>
      </w:pPr>
    </w:p>
    <w:p w:rsidR="00513449" w:rsidRPr="00D61879" w:rsidRDefault="00513449" w:rsidP="00D61879">
      <w:pPr>
        <w:pStyle w:val="10"/>
        <w:shd w:val="clear" w:color="auto" w:fill="auto"/>
        <w:spacing w:before="0" w:after="125" w:line="260" w:lineRule="exact"/>
        <w:jc w:val="center"/>
        <w:rPr>
          <w:sz w:val="28"/>
          <w:szCs w:val="28"/>
        </w:rPr>
      </w:pPr>
      <w:bookmarkStart w:id="0" w:name="bookmark6"/>
      <w:r w:rsidRPr="00D61879">
        <w:rPr>
          <w:color w:val="000000"/>
          <w:sz w:val="28"/>
          <w:szCs w:val="28"/>
          <w:lang w:eastAsia="ru-RU" w:bidi="ru-RU"/>
        </w:rPr>
        <w:t>1. Общие положения</w:t>
      </w:r>
      <w:bookmarkEnd w:id="0"/>
    </w:p>
    <w:p w:rsidR="00513449" w:rsidRPr="00D6187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879">
        <w:rPr>
          <w:rFonts w:ascii="Times New Roman" w:hAnsi="Times New Roman" w:cs="Times New Roman"/>
          <w:sz w:val="28"/>
          <w:szCs w:val="28"/>
        </w:rPr>
        <w:t>1.1. В своей деятельности Центральная экспертная комиссия Министерства юстиции Донецкой Народной Республики (далее - ЦЭК) руководствуется Конституцией и законодательством Донецкой Народной Республики; нормативно-методическими документами; Положением о Министерстве юстиции Донецкой Народной Республики, а также настоящим Положением, разработанным на основании Типового положения о Центральной экспертной комиссии (экспертной комиссии) органа государственной власти, органа местного самоуправления, государственного предприятия, учреждения, организации, утвержденного приказом Главного государственного архивного управления Донецкой Народной Республики от 26.06.2015 № 9 и зарегистрированного в Министерстве юстиции Донецкой Народной Республики 29.06.2015 №246.</w:t>
      </w:r>
    </w:p>
    <w:p w:rsidR="00513449" w:rsidRPr="00D61879" w:rsidRDefault="00D6187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13449" w:rsidRPr="00D61879">
        <w:rPr>
          <w:rFonts w:ascii="Times New Roman" w:hAnsi="Times New Roman" w:cs="Times New Roman"/>
          <w:sz w:val="28"/>
          <w:szCs w:val="28"/>
        </w:rPr>
        <w:t>Постоянно действующая ЦЭК Министерства юстиции (далее Министерство) создается для организации и проведения методической и практической работы по экспертизе ценности и подготовке к передаче на государственное хранение документов Государственного архивного фонда Донецкой Народной Республики, включая управленческую, научно- техническую, кино-, фото-, фоно-, видео-, машиночитаемую и другую специальную документацию, находящуюся на ведомственном хранении в Министерстве.</w:t>
      </w:r>
    </w:p>
    <w:p w:rsidR="00513449" w:rsidRPr="00D61879" w:rsidRDefault="00D47B35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13449" w:rsidRPr="00D61879">
        <w:rPr>
          <w:rFonts w:ascii="Times New Roman" w:hAnsi="Times New Roman" w:cs="Times New Roman"/>
          <w:sz w:val="28"/>
          <w:szCs w:val="28"/>
        </w:rPr>
        <w:t>Постоянно действующая ЦЭК является совещательным органом при руководстве Министерства. Решения комиссии вступают в силу после утверждения протокола заседания комиссии руководством Министерства.</w:t>
      </w:r>
    </w:p>
    <w:p w:rsidR="00513449" w:rsidRPr="00D61879" w:rsidRDefault="00D47B35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3449" w:rsidRPr="00D61879">
        <w:rPr>
          <w:rFonts w:ascii="Times New Roman" w:hAnsi="Times New Roman" w:cs="Times New Roman"/>
          <w:sz w:val="28"/>
          <w:szCs w:val="28"/>
        </w:rPr>
        <w:t>Председателем ЦЭК назначается один из заместителей Министра юстиции; секретарем, как правило, назначается специалист сектора документационного обеспечения и архивной работы Министерства.</w:t>
      </w:r>
    </w:p>
    <w:p w:rsidR="00513449" w:rsidRPr="00D6187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879">
        <w:rPr>
          <w:rFonts w:ascii="Times New Roman" w:hAnsi="Times New Roman" w:cs="Times New Roman"/>
          <w:sz w:val="28"/>
          <w:szCs w:val="28"/>
        </w:rPr>
        <w:t>Персональный состав ЦЭК назначается приказом Министра юстиции из числа наиболее квалифицированных сотрудников ведущих структурных подразделений, представителя сектора документационного обеспечения и архивной работы.</w:t>
      </w: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lastRenderedPageBreak/>
        <w:t>В качестве экспертов к работе комиссии могут привлекаться представители сторонних организаций.</w:t>
      </w:r>
    </w:p>
    <w:p w:rsidR="00D47B35" w:rsidRPr="00513449" w:rsidRDefault="00D47B35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513449" w:rsidRPr="00D47B35" w:rsidRDefault="00513449" w:rsidP="00D47B35">
      <w:pPr>
        <w:pStyle w:val="70"/>
        <w:spacing w:after="382" w:line="240" w:lineRule="auto"/>
        <w:contextualSpacing/>
        <w:jc w:val="center"/>
        <w:rPr>
          <w:rStyle w:val="7TimesNewRoman8pt"/>
          <w:rFonts w:eastAsia="Candara"/>
          <w:b/>
          <w:sz w:val="28"/>
          <w:szCs w:val="28"/>
        </w:rPr>
      </w:pPr>
      <w:r w:rsidRPr="00D47B35">
        <w:rPr>
          <w:rStyle w:val="7TimesNewRoman8pt"/>
          <w:rFonts w:eastAsia="Candara"/>
          <w:b/>
          <w:sz w:val="28"/>
          <w:szCs w:val="28"/>
        </w:rPr>
        <w:t>2. Функции ЦЭК</w:t>
      </w:r>
    </w:p>
    <w:p w:rsidR="00D47B35" w:rsidRPr="00513449" w:rsidRDefault="00D47B35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ЦЭК осуществляет следующие функции: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2.1.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Разрабатывает предложения и рекомендации по оптимизации состава документов Государственного архивного фонда Донецкой Народной Республики, образующихся в процессе деятельности Министерства.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2.2.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Рассматривает и в установленном порядке представляет свои предложения об изменении или уточнении сроков хранения документов, предусмотренных действующими нормативно - методическими пособиями, а также рассматривает и вносит свои предложения об установлении сроков хранения документов, не предусмотренных нормативно - методическими пособиями.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2.3.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Осуществляет методическое руководство и контроль за работой экспертных комиссий (далее - ЭК) в структурных подразделениях, подведомственных организациях и территориальных органах Министерства, в необходимых случаях заслушивает на своих заседаниях председателей этих комиссий об их деятельности.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2.4.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Рассматривает предложения и выносит рекомендации по методическим и практическим вопросам экспертизы ценности документов.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2.5.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Организует и координирует работу по подготовке проектов нормативно - методических пособий по экспертизе ценности документов и отбору их в состав Государственного архивного фонда Донецкой Народной Республики в Министерстве, подведомственных организациях и территориальных органах.</w:t>
      </w:r>
    </w:p>
    <w:p w:rsidR="00513449" w:rsidRPr="00513449" w:rsidRDefault="00513449" w:rsidP="0079022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2.6.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Определяет совместно с Це</w:t>
      </w:r>
      <w:r w:rsidR="00790229">
        <w:rPr>
          <w:rStyle w:val="7TimesNewRoman8pt"/>
          <w:rFonts w:eastAsia="Candara"/>
          <w:sz w:val="28"/>
          <w:szCs w:val="28"/>
        </w:rPr>
        <w:t xml:space="preserve">нтральной экспертно-проверочной </w:t>
      </w:r>
      <w:r w:rsidRPr="00513449">
        <w:rPr>
          <w:rStyle w:val="7TimesNewRoman8pt"/>
          <w:rFonts w:eastAsia="Candara"/>
          <w:sz w:val="28"/>
          <w:szCs w:val="28"/>
        </w:rPr>
        <w:t>комиссией (далее - ЦЭПК) Главного государственного архивного управления Донецкой Народной Республики (далее - ГГАУ ДНР) организацию и порядок проведения работы по отбору документов на хранение и уничтожение в структурных подразделениях Министерства,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подведомственных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организациях и территориальных органах.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2.7.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Рассматривает вопросы о приеме на ведомственное архивное хранение документов личного происхождения (записи воспоминаний старейших работников, дневники, письма и т.д.), способствующих созданию более полной истории Министерства.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2.8.</w:t>
      </w:r>
      <w:r w:rsidR="00790229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Рассматривает и выносит решение о согласовании: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сводных описей дел (годовых разделов) постоянного срока хранения, в том числе специальной документации;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сводных описей дел по личному составу;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сводных описей дел долговременного (свыше 10 лет) хранения;</w:t>
      </w:r>
    </w:p>
    <w:p w:rsidR="00086EBB" w:rsidRDefault="00513449" w:rsidP="00513449">
      <w:pPr>
        <w:pStyle w:val="70"/>
        <w:shd w:val="clear" w:color="auto" w:fill="auto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актов о выделении к уничтожению находящихся в архивах Министерства, подведомственных организаций и территориальных органов документов с истекшими сроками хранения;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lastRenderedPageBreak/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актов об утрате или не подлежащем исправлению повреждении документов постоянного, временного (до 10 лет) и долговременного (свыше 10 лет) сроков хранения, документов по личному составу;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 xml:space="preserve"> графиков подготовки и передачи документов Министерства, подведомственных организаций и территориальных органов на государственное хранение;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 xml:space="preserve"> проектов нормативно - методических пособий по работе с документами (проектов перечней документов со сроками хранения, проектов инструкции по делопроизводству) в Министерстве, подведомственных организациях и территориальных органах, проектов номенклатуры дел, памяток и правил по работе с документами.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2.9.</w:t>
      </w:r>
      <w:r w:rsidR="009264B1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Представляют в ГГАУ ДНР на согласование: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предложения ЦЭК об установлении, уточнении или изменении сроков хранения отдельных категорий документов Министерства;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перечни документов со сроками хранения;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инструкцию по делопроизводству;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описи дел постоянного срока хранения (управленческая и специальная документация);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перечни документов, подлежащих передаче в Государственный архив Донецкой Народной Республики;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положения о ЦЭК и об архиве Министерства;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номенклатуру дел Министерства;</w:t>
      </w:r>
    </w:p>
    <w:p w:rsidR="00513449" w:rsidRPr="00513449" w:rsidRDefault="00513449" w:rsidP="00513449">
      <w:pPr>
        <w:pStyle w:val="70"/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-</w:t>
      </w:r>
      <w:r w:rsidRPr="00513449">
        <w:rPr>
          <w:rStyle w:val="7TimesNewRoman8pt"/>
          <w:rFonts w:eastAsia="Candara"/>
          <w:sz w:val="28"/>
          <w:szCs w:val="28"/>
        </w:rPr>
        <w:tab/>
        <w:t>описи дел по личному составу.</w:t>
      </w:r>
    </w:p>
    <w:p w:rsid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2.10.</w:t>
      </w:r>
      <w:r w:rsidR="009264B1"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Совместно с сектором документационного обеспечения и архивной работы и сектором кадровой работы организует для сотрудников Министерства, подведомственных организаций и территориальных органов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9264B1" w:rsidRPr="00513449" w:rsidRDefault="009264B1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513449" w:rsidRDefault="00513449" w:rsidP="009264B1">
      <w:pPr>
        <w:pStyle w:val="70"/>
        <w:spacing w:after="382" w:line="240" w:lineRule="auto"/>
        <w:contextualSpacing/>
        <w:jc w:val="center"/>
        <w:rPr>
          <w:rStyle w:val="7TimesNewRoman8pt"/>
          <w:rFonts w:eastAsia="Candara"/>
          <w:b/>
          <w:sz w:val="28"/>
          <w:szCs w:val="28"/>
        </w:rPr>
      </w:pPr>
      <w:r w:rsidRPr="009264B1">
        <w:rPr>
          <w:rStyle w:val="7TimesNewRoman8pt"/>
          <w:rFonts w:eastAsia="Candara"/>
          <w:b/>
          <w:sz w:val="28"/>
          <w:szCs w:val="28"/>
        </w:rPr>
        <w:t>3. Права ЦЭК</w:t>
      </w:r>
    </w:p>
    <w:p w:rsidR="009264B1" w:rsidRPr="009264B1" w:rsidRDefault="009264B1" w:rsidP="009264B1">
      <w:pPr>
        <w:pStyle w:val="70"/>
        <w:spacing w:after="382" w:line="240" w:lineRule="auto"/>
        <w:contextualSpacing/>
        <w:jc w:val="center"/>
        <w:rPr>
          <w:rStyle w:val="7TimesNewRoman8pt"/>
          <w:rFonts w:eastAsia="Candara"/>
          <w:b/>
          <w:sz w:val="28"/>
          <w:szCs w:val="28"/>
        </w:rPr>
      </w:pP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При выполнении возложенных на нее задач ЦЭК имеет право:</w:t>
      </w:r>
    </w:p>
    <w:p w:rsidR="00513449" w:rsidRPr="00513449" w:rsidRDefault="00513449" w:rsidP="00513449">
      <w:pPr>
        <w:pStyle w:val="70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3.1.</w:t>
      </w:r>
      <w:r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В пределах своей компетенции давать рекомендации структурным подразделениям, подведомственным организациям и территориальным органам Министерства по вопросам разработки номенклатуры дел и формирования дел,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др.</w:t>
      </w:r>
    </w:p>
    <w:p w:rsidR="00086EBB" w:rsidRDefault="00513449" w:rsidP="00513449">
      <w:pPr>
        <w:pStyle w:val="70"/>
        <w:shd w:val="clear" w:color="auto" w:fill="auto"/>
        <w:tabs>
          <w:tab w:val="left" w:pos="784"/>
        </w:tabs>
        <w:spacing w:after="382" w:line="240" w:lineRule="auto"/>
        <w:ind w:firstLine="709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513449">
        <w:rPr>
          <w:rStyle w:val="7TimesNewRoman8pt"/>
          <w:rFonts w:eastAsia="Candara"/>
          <w:sz w:val="28"/>
          <w:szCs w:val="28"/>
        </w:rPr>
        <w:t>3.2.</w:t>
      </w:r>
      <w:r>
        <w:rPr>
          <w:rStyle w:val="7TimesNewRoman8pt"/>
          <w:rFonts w:eastAsia="Candara"/>
          <w:sz w:val="28"/>
          <w:szCs w:val="28"/>
        </w:rPr>
        <w:t xml:space="preserve"> </w:t>
      </w:r>
      <w:r w:rsidRPr="00513449">
        <w:rPr>
          <w:rStyle w:val="7TimesNewRoman8pt"/>
          <w:rFonts w:eastAsia="Candara"/>
          <w:sz w:val="28"/>
          <w:szCs w:val="28"/>
        </w:rPr>
        <w:t>Запрашивать от руководителей структурных подразделений, подведомственных организаций и территориальных органов Министерства письменные объяснения о причинах утраты, порчи или незаконного уничтожения документов постоянного и долговременного (свыше 10 лет) срока хранения, в том числе документов по личному составу.</w:t>
      </w: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513449" w:rsidRPr="0051344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B562AD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t>Получать от структурных подразделений, подведомственных организаций и территориальных органов Министерства сведения и предложения, необходимые для проведения заседаний ЦЭК.</w:t>
      </w:r>
    </w:p>
    <w:p w:rsidR="00513449" w:rsidRPr="0051344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>3.4.</w:t>
      </w:r>
      <w:r w:rsidR="00B562AD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t>Заслушивать на заседаниях ЦЭК руководителей структурных подразделений Министерства, подведомственных организаций и территориальных органов Министерства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513449" w:rsidRPr="0051344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>3.5.</w:t>
      </w:r>
      <w:r w:rsidR="00B562AD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t>Приглашать на заседания ЦЭК в качестве консультантов и экспертов, специалистов структурных подразделений, подведомственных организаций и территориальных органов Министерства, а также представителей ГГАУ ДНР.</w:t>
      </w:r>
    </w:p>
    <w:p w:rsidR="00513449" w:rsidRPr="00513449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>3.6.</w:t>
      </w:r>
      <w:r w:rsidR="00B562AD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t>Информировать руководство Министерства по вопросам своей компетенции.</w:t>
      </w:r>
    </w:p>
    <w:p w:rsidR="00CE442A" w:rsidRDefault="00513449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>3.7.</w:t>
      </w:r>
      <w:r w:rsidR="00B562AD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t>Представлять Министерство в ГГАУ ДНР по вопросам, входящим в компетенцию ЦЭК.</w:t>
      </w:r>
    </w:p>
    <w:p w:rsidR="00B562AD" w:rsidRDefault="00B562AD" w:rsidP="005134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Pr="00B562AD" w:rsidRDefault="00B562AD" w:rsidP="00B562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AD">
        <w:rPr>
          <w:rFonts w:ascii="Times New Roman" w:hAnsi="Times New Roman" w:cs="Times New Roman"/>
          <w:b/>
          <w:sz w:val="28"/>
          <w:szCs w:val="28"/>
        </w:rPr>
        <w:t>4.Организация работы ЦЭК</w:t>
      </w:r>
    </w:p>
    <w:p w:rsidR="00B562AD" w:rsidRPr="00B562AD" w:rsidRDefault="00B562AD" w:rsidP="00B56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Деятельность ЦЭК осуществляется в соответствии с утвержденным Министром юстиции годовым планом, организация разработки которого возлагается на секретаря ЦЭК.</w:t>
      </w: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Вопросы, относящиеся к компетенции ЦЭК, рассматриваются на ее заседаниях, которые проводятся по мере необходимости, но не реже двух раз в год. Решения ЦЭК оформляются протоколом. Протокол подписывается председателем и секретарем ЦЭК и вступает в силу с момента утверждения протокола Министром юстиции.</w:t>
      </w: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Заседание ЦЭК и принятые на нем решения считаются правомочными, если в голосовании приняли участие не менее половины членов ЦЭК. Право решающего голоса имеют только члены ЦЭК. Приглашенные консультанты и эксперты имеют право совещательного голоса, в голосовании не участвуют.</w:t>
      </w:r>
    </w:p>
    <w:p w:rsidR="00B562AD" w:rsidRPr="00B562AD" w:rsidRDefault="00B562AD" w:rsidP="009F7E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голосов. При разделении голосов поровну решение принимают председатель ЦЭК и Министр юстиции (в необходимых случаях по согласованию с ЦЭ</w:t>
      </w:r>
      <w:r w:rsidR="009F7E2F">
        <w:rPr>
          <w:rFonts w:ascii="Times New Roman" w:hAnsi="Times New Roman" w:cs="Times New Roman"/>
          <w:sz w:val="28"/>
          <w:szCs w:val="28"/>
        </w:rPr>
        <w:t>П</w:t>
      </w:r>
      <w:r w:rsidRPr="00B562AD">
        <w:rPr>
          <w:rFonts w:ascii="Times New Roman" w:hAnsi="Times New Roman" w:cs="Times New Roman"/>
          <w:sz w:val="28"/>
          <w:szCs w:val="28"/>
        </w:rPr>
        <w:t xml:space="preserve">К </w:t>
      </w:r>
      <w:r w:rsidR="009F7E2F">
        <w:rPr>
          <w:rFonts w:ascii="Times New Roman" w:hAnsi="Times New Roman" w:cs="Times New Roman"/>
          <w:sz w:val="28"/>
          <w:szCs w:val="28"/>
        </w:rPr>
        <w:t>ГГ</w:t>
      </w:r>
      <w:r w:rsidRPr="00B562AD">
        <w:rPr>
          <w:rFonts w:ascii="Times New Roman" w:hAnsi="Times New Roman" w:cs="Times New Roman"/>
          <w:sz w:val="28"/>
          <w:szCs w:val="28"/>
        </w:rPr>
        <w:t>АУ ДНР).</w:t>
      </w: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ЦЭК постоянно взаимодействует с ЦЭПК</w:t>
      </w:r>
      <w:r w:rsidR="009F7E2F"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ГГАУ ДНР.</w:t>
      </w: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В случае отказа Министра юстиции утвердить протокол ЦЭК, комиссия может обратиться в ЦЭ</w:t>
      </w:r>
      <w:r w:rsidR="009F7E2F">
        <w:rPr>
          <w:rFonts w:ascii="Times New Roman" w:hAnsi="Times New Roman" w:cs="Times New Roman"/>
          <w:sz w:val="28"/>
          <w:szCs w:val="28"/>
        </w:rPr>
        <w:t>П</w:t>
      </w:r>
      <w:r w:rsidRPr="00B562AD">
        <w:rPr>
          <w:rFonts w:ascii="Times New Roman" w:hAnsi="Times New Roman" w:cs="Times New Roman"/>
          <w:sz w:val="28"/>
          <w:szCs w:val="28"/>
        </w:rPr>
        <w:t>К ГГАУ ДНР, решение которой является окончательным.</w:t>
      </w: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ЦЭК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P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lastRenderedPageBreak/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>Ве</w:t>
      </w:r>
      <w:r w:rsidR="008C7AF9">
        <w:rPr>
          <w:rFonts w:ascii="Times New Roman" w:hAnsi="Times New Roman" w:cs="Times New Roman"/>
          <w:sz w:val="28"/>
          <w:szCs w:val="28"/>
        </w:rPr>
        <w:t>д</w:t>
      </w:r>
      <w:r w:rsidRPr="00B562AD">
        <w:rPr>
          <w:rFonts w:ascii="Times New Roman" w:hAnsi="Times New Roman" w:cs="Times New Roman"/>
          <w:sz w:val="28"/>
          <w:szCs w:val="28"/>
        </w:rPr>
        <w:t>ение делопроизводства ЦЭК и использование ее документов, ответственность за их сохранность возлагаются на секретаря комиссии.</w:t>
      </w: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AD">
        <w:rPr>
          <w:rFonts w:ascii="Times New Roman" w:hAnsi="Times New Roman" w:cs="Times New Roman"/>
          <w:sz w:val="28"/>
          <w:szCs w:val="28"/>
        </w:rPr>
        <w:t xml:space="preserve">Секретарь ЦЭК по решению ее председателя обеспечивает созыв заседаний комиссии, составляет протоколы, сообщает структурным подразделениям, подведомственным организациям и </w:t>
      </w:r>
      <w:proofErr w:type="gramStart"/>
      <w:r w:rsidRPr="00B562AD">
        <w:rPr>
          <w:rFonts w:ascii="Times New Roman" w:hAnsi="Times New Roman" w:cs="Times New Roman"/>
          <w:sz w:val="28"/>
          <w:szCs w:val="28"/>
        </w:rPr>
        <w:t>территориальным органам Министерства</w:t>
      </w:r>
      <w:proofErr w:type="gramEnd"/>
      <w:r w:rsidRPr="00B562AD">
        <w:rPr>
          <w:rFonts w:ascii="Times New Roman" w:hAnsi="Times New Roman" w:cs="Times New Roman"/>
          <w:sz w:val="28"/>
          <w:szCs w:val="28"/>
        </w:rPr>
        <w:t xml:space="preserve"> и отдельным лицам о решениях комиссии, осуществляет учет и составляет отчетность о проведенной работе.</w:t>
      </w: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Default="00B562AD" w:rsidP="00B562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AD" w:rsidRDefault="00B562AD" w:rsidP="00B562AD">
      <w:pPr>
        <w:ind w:right="5389"/>
        <w:contextualSpacing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B562AD" w:rsidRDefault="00B562AD" w:rsidP="00B562AD">
      <w:pPr>
        <w:ind w:right="5389"/>
        <w:contextualSpacing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 xml:space="preserve">Протокол заседания Центральной </w:t>
      </w:r>
      <w:proofErr w:type="spellStart"/>
      <w:r w:rsidRPr="00B562AD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B5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62AD">
        <w:rPr>
          <w:rFonts w:ascii="Times New Roman" w:hAnsi="Times New Roman" w:cs="Times New Roman"/>
          <w:sz w:val="28"/>
          <w:szCs w:val="28"/>
        </w:rPr>
        <w:t xml:space="preserve"> проверочной комиссии </w:t>
      </w:r>
    </w:p>
    <w:p w:rsidR="00B562AD" w:rsidRDefault="00B562AD" w:rsidP="00B562AD">
      <w:pPr>
        <w:ind w:right="5389"/>
        <w:contextualSpacing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 xml:space="preserve">Главного государственного архивного управления </w:t>
      </w:r>
    </w:p>
    <w:p w:rsidR="00B562AD" w:rsidRPr="00513449" w:rsidRDefault="00B562AD" w:rsidP="00B562AD">
      <w:pPr>
        <w:ind w:right="5389"/>
        <w:contextualSpacing/>
        <w:rPr>
          <w:rFonts w:ascii="Times New Roman" w:hAnsi="Times New Roman" w:cs="Times New Roman"/>
          <w:sz w:val="28"/>
          <w:szCs w:val="28"/>
        </w:rPr>
      </w:pPr>
      <w:r w:rsidRPr="00B562AD">
        <w:rPr>
          <w:rFonts w:ascii="Times New Roman" w:hAnsi="Times New Roman" w:cs="Times New Roman"/>
          <w:sz w:val="28"/>
          <w:szCs w:val="28"/>
        </w:rPr>
        <w:t>Донецкой Народной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14.08.2015 № 6</w:t>
      </w:r>
      <w:bookmarkStart w:id="1" w:name="_GoBack"/>
      <w:bookmarkEnd w:id="1"/>
    </w:p>
    <w:sectPr w:rsidR="00B562AD" w:rsidRPr="00513449" w:rsidSect="00086EBB">
      <w:headerReference w:type="default" r:id="rId8"/>
      <w:type w:val="continuous"/>
      <w:pgSz w:w="11909" w:h="16834"/>
      <w:pgMar w:top="1134" w:right="850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6C" w:rsidRDefault="005C306C" w:rsidP="00086EBB">
      <w:r>
        <w:separator/>
      </w:r>
    </w:p>
  </w:endnote>
  <w:endnote w:type="continuationSeparator" w:id="0">
    <w:p w:rsidR="005C306C" w:rsidRDefault="005C306C" w:rsidP="000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6C" w:rsidRDefault="005C306C" w:rsidP="00086EBB">
      <w:r>
        <w:separator/>
      </w:r>
    </w:p>
  </w:footnote>
  <w:footnote w:type="continuationSeparator" w:id="0">
    <w:p w:rsidR="005C306C" w:rsidRDefault="005C306C" w:rsidP="0008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87700"/>
      <w:docPartObj>
        <w:docPartGallery w:val="Page Numbers (Top of Page)"/>
        <w:docPartUnique/>
      </w:docPartObj>
    </w:sdtPr>
    <w:sdtEndPr/>
    <w:sdtContent>
      <w:p w:rsidR="00086EBB" w:rsidRDefault="00086EBB">
        <w:pPr>
          <w:pStyle w:val="a3"/>
          <w:jc w:val="center"/>
        </w:pPr>
        <w:r w:rsidRPr="00086EBB">
          <w:rPr>
            <w:rFonts w:ascii="Times New Roman" w:hAnsi="Times New Roman" w:cs="Times New Roman"/>
          </w:rPr>
          <w:fldChar w:fldCharType="begin"/>
        </w:r>
        <w:r w:rsidRPr="00086EBB">
          <w:rPr>
            <w:rFonts w:ascii="Times New Roman" w:hAnsi="Times New Roman" w:cs="Times New Roman"/>
          </w:rPr>
          <w:instrText>PAGE   \* MERGEFORMAT</w:instrText>
        </w:r>
        <w:r w:rsidRPr="00086EBB">
          <w:rPr>
            <w:rFonts w:ascii="Times New Roman" w:hAnsi="Times New Roman" w:cs="Times New Roman"/>
          </w:rPr>
          <w:fldChar w:fldCharType="separate"/>
        </w:r>
        <w:r w:rsidR="008C7AF9">
          <w:rPr>
            <w:rFonts w:ascii="Times New Roman" w:hAnsi="Times New Roman" w:cs="Times New Roman"/>
            <w:noProof/>
          </w:rPr>
          <w:t>5</w:t>
        </w:r>
        <w:r w:rsidRPr="00086EBB">
          <w:rPr>
            <w:rFonts w:ascii="Times New Roman" w:hAnsi="Times New Roman" w:cs="Times New Roman"/>
          </w:rPr>
          <w:fldChar w:fldCharType="end"/>
        </w:r>
      </w:p>
    </w:sdtContent>
  </w:sdt>
  <w:p w:rsidR="00877D2F" w:rsidRDefault="005C306C">
    <w:pPr>
      <w:rPr>
        <w:sz w:val="2"/>
        <w:szCs w:val="2"/>
      </w:rPr>
    </w:pPr>
  </w:p>
  <w:p w:rsidR="00000000" w:rsidRDefault="005C30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453"/>
    <w:multiLevelType w:val="multilevel"/>
    <w:tmpl w:val="AEBA9E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76E7C"/>
    <w:multiLevelType w:val="multilevel"/>
    <w:tmpl w:val="37A8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318F8"/>
    <w:multiLevelType w:val="multilevel"/>
    <w:tmpl w:val="2FCE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B"/>
    <w:rsid w:val="00086EBB"/>
    <w:rsid w:val="001720C1"/>
    <w:rsid w:val="003947B5"/>
    <w:rsid w:val="00513449"/>
    <w:rsid w:val="00544236"/>
    <w:rsid w:val="005C306C"/>
    <w:rsid w:val="00790229"/>
    <w:rsid w:val="008C7AF9"/>
    <w:rsid w:val="009264B1"/>
    <w:rsid w:val="009F7E2F"/>
    <w:rsid w:val="00AA309F"/>
    <w:rsid w:val="00B562AD"/>
    <w:rsid w:val="00CE442A"/>
    <w:rsid w:val="00D47B35"/>
    <w:rsid w:val="00D61879"/>
    <w:rsid w:val="00E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D9170"/>
  <w15:chartTrackingRefBased/>
  <w15:docId w15:val="{A9C145DE-42E8-49D8-AB7A-07DA50E5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6E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link w:val="240"/>
    <w:rsid w:val="00086EB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EBB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7TimesNewRoman8pt">
    <w:name w:val="Основной текст (7) + Times New Roman;8 pt"/>
    <w:basedOn w:val="7"/>
    <w:rsid w:val="00086EB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086EBB"/>
    <w:pPr>
      <w:shd w:val="clear" w:color="auto" w:fill="FFFFFF"/>
      <w:spacing w:before="180" w:after="180" w:line="0" w:lineRule="atLeas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086EBB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4"/>
      <w:szCs w:val="14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8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E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6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E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513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3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13449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13449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FE8C-7A0B-49EB-87D4-07775687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2</cp:revision>
  <dcterms:created xsi:type="dcterms:W3CDTF">2018-05-19T12:53:00Z</dcterms:created>
  <dcterms:modified xsi:type="dcterms:W3CDTF">2018-05-19T12:53:00Z</dcterms:modified>
</cp:coreProperties>
</file>